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color w:val="000000" w:themeColor="text1"/>
          <w:sz w:val="32"/>
          <w:szCs w:val="36"/>
          <w:highlight w:val="none"/>
        </w:rPr>
      </w:pPr>
      <w:r>
        <w:rPr>
          <w:rFonts w:hint="eastAsia" w:ascii="仿宋" w:hAnsi="仿宋" w:eastAsia="仿宋" w:cs="仿宋"/>
          <w:b/>
          <w:color w:val="000000" w:themeColor="text1"/>
          <w:sz w:val="32"/>
          <w:szCs w:val="36"/>
          <w:highlight w:val="none"/>
          <w:lang w:val="en-US" w:eastAsia="zh-CN"/>
        </w:rPr>
        <w:t>物理学院</w:t>
      </w:r>
      <w:r>
        <w:rPr>
          <w:rFonts w:hint="eastAsia" w:ascii="仿宋" w:hAnsi="仿宋" w:eastAsia="仿宋" w:cs="仿宋"/>
          <w:b/>
          <w:color w:val="000000" w:themeColor="text1"/>
          <w:sz w:val="32"/>
          <w:szCs w:val="36"/>
          <w:highlight w:val="none"/>
        </w:rPr>
        <w:t>转专业申请表</w:t>
      </w:r>
    </w:p>
    <w:tbl>
      <w:tblPr>
        <w:tblStyle w:val="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238"/>
        <w:gridCol w:w="714"/>
        <w:gridCol w:w="852"/>
        <w:gridCol w:w="1269"/>
        <w:gridCol w:w="340"/>
        <w:gridCol w:w="133"/>
        <w:gridCol w:w="762"/>
        <w:gridCol w:w="1140"/>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51" w:type="dxa"/>
          </w:tcPr>
          <w:p>
            <w:pPr>
              <w:spacing w:line="360" w:lineRule="auto"/>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姓名</w:t>
            </w:r>
          </w:p>
        </w:tc>
        <w:tc>
          <w:tcPr>
            <w:tcW w:w="1238" w:type="dxa"/>
          </w:tcPr>
          <w:p>
            <w:pPr>
              <w:spacing w:line="360" w:lineRule="auto"/>
              <w:ind w:left="-38" w:leftChars="-148" w:hanging="273" w:hangingChars="130"/>
              <w:jc w:val="center"/>
              <w:rPr>
                <w:rFonts w:hint="eastAsia" w:ascii="华文仿宋" w:hAnsi="华文仿宋" w:eastAsia="华文仿宋" w:cs="华文仿宋"/>
                <w:b/>
                <w:color w:val="000000" w:themeColor="text1"/>
                <w:szCs w:val="21"/>
                <w:highlight w:val="none"/>
                <w:lang w:val="en-US" w:eastAsia="zh-CN"/>
              </w:rPr>
            </w:pPr>
          </w:p>
        </w:tc>
        <w:tc>
          <w:tcPr>
            <w:tcW w:w="714" w:type="dxa"/>
          </w:tcPr>
          <w:p>
            <w:pPr>
              <w:spacing w:line="360" w:lineRule="auto"/>
              <w:ind w:right="-107" w:rightChars="-51"/>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性别</w:t>
            </w:r>
          </w:p>
        </w:tc>
        <w:tc>
          <w:tcPr>
            <w:tcW w:w="852" w:type="dxa"/>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c>
          <w:tcPr>
            <w:tcW w:w="1269" w:type="dxa"/>
          </w:tcPr>
          <w:p>
            <w:pPr>
              <w:spacing w:line="360" w:lineRule="auto"/>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政治面貌</w:t>
            </w:r>
          </w:p>
        </w:tc>
        <w:tc>
          <w:tcPr>
            <w:tcW w:w="1235" w:type="dxa"/>
            <w:gridSpan w:val="3"/>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c>
          <w:tcPr>
            <w:tcW w:w="1140" w:type="dxa"/>
          </w:tcPr>
          <w:p>
            <w:pPr>
              <w:spacing w:line="360" w:lineRule="auto"/>
              <w:ind w:left="407" w:hanging="406" w:hangingChars="193"/>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必修绩点</w:t>
            </w:r>
          </w:p>
        </w:tc>
        <w:tc>
          <w:tcPr>
            <w:tcW w:w="1561" w:type="dxa"/>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1" w:type="dxa"/>
          </w:tcPr>
          <w:p>
            <w:pPr>
              <w:spacing w:line="360" w:lineRule="auto"/>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学号</w:t>
            </w:r>
          </w:p>
        </w:tc>
        <w:tc>
          <w:tcPr>
            <w:tcW w:w="1238" w:type="dxa"/>
          </w:tcPr>
          <w:p>
            <w:pPr>
              <w:spacing w:line="360" w:lineRule="auto"/>
              <w:ind w:left="-38" w:leftChars="-148" w:hanging="273" w:hangingChars="130"/>
              <w:jc w:val="center"/>
              <w:rPr>
                <w:rFonts w:hint="eastAsia" w:ascii="华文仿宋" w:hAnsi="华文仿宋" w:eastAsia="华文仿宋" w:cs="华文仿宋"/>
                <w:b/>
                <w:color w:val="000000" w:themeColor="text1"/>
                <w:szCs w:val="21"/>
                <w:highlight w:val="none"/>
                <w:lang w:val="en-US" w:eastAsia="zh-CN"/>
              </w:rPr>
            </w:pPr>
            <w:r>
              <w:rPr>
                <w:rFonts w:hint="eastAsia" w:ascii="华文仿宋" w:hAnsi="华文仿宋" w:eastAsia="华文仿宋" w:cs="华文仿宋"/>
                <w:b/>
                <w:color w:val="000000" w:themeColor="text1"/>
                <w:szCs w:val="21"/>
                <w:highlight w:val="none"/>
                <w:lang w:val="en-US" w:eastAsia="zh-CN"/>
              </w:rPr>
              <w:t xml:space="preserve">  </w:t>
            </w:r>
          </w:p>
        </w:tc>
        <w:tc>
          <w:tcPr>
            <w:tcW w:w="714" w:type="dxa"/>
          </w:tcPr>
          <w:p>
            <w:pPr>
              <w:spacing w:line="360" w:lineRule="auto"/>
              <w:ind w:right="-107" w:rightChars="-51"/>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民族</w:t>
            </w:r>
          </w:p>
        </w:tc>
        <w:tc>
          <w:tcPr>
            <w:tcW w:w="852" w:type="dxa"/>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c>
          <w:tcPr>
            <w:tcW w:w="1269" w:type="dxa"/>
          </w:tcPr>
          <w:p>
            <w:pPr>
              <w:spacing w:line="360" w:lineRule="auto"/>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籍贯</w:t>
            </w:r>
          </w:p>
        </w:tc>
        <w:tc>
          <w:tcPr>
            <w:tcW w:w="1235" w:type="dxa"/>
            <w:gridSpan w:val="3"/>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c>
          <w:tcPr>
            <w:tcW w:w="1140" w:type="dxa"/>
          </w:tcPr>
          <w:p>
            <w:pPr>
              <w:spacing w:line="360" w:lineRule="auto"/>
              <w:ind w:left="407" w:hanging="406" w:hangingChars="193"/>
              <w:jc w:val="center"/>
              <w:rPr>
                <w:rFonts w:hint="default" w:ascii="华文仿宋" w:hAnsi="华文仿宋" w:eastAsia="华文仿宋" w:cs="华文仿宋"/>
                <w:b/>
                <w:bCs/>
                <w:color w:val="000000" w:themeColor="text1"/>
                <w:szCs w:val="21"/>
                <w:highlight w:val="none"/>
                <w:lang w:val="en-US" w:eastAsia="zh-CN"/>
              </w:rPr>
            </w:pPr>
            <w:r>
              <w:rPr>
                <w:rFonts w:hint="eastAsia" w:ascii="华文仿宋" w:hAnsi="华文仿宋" w:eastAsia="华文仿宋" w:cs="华文仿宋"/>
                <w:b/>
                <w:bCs/>
                <w:color w:val="000000" w:themeColor="text1"/>
                <w:szCs w:val="21"/>
                <w:highlight w:val="none"/>
                <w:lang w:val="en-US" w:eastAsia="zh-CN"/>
              </w:rPr>
              <w:t>联系方式</w:t>
            </w:r>
          </w:p>
        </w:tc>
        <w:tc>
          <w:tcPr>
            <w:tcW w:w="1561" w:type="dxa"/>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51" w:type="dxa"/>
            <w:vAlign w:val="center"/>
          </w:tcPr>
          <w:p>
            <w:pPr>
              <w:spacing w:line="360" w:lineRule="auto"/>
              <w:jc w:val="center"/>
              <w:rPr>
                <w:rFonts w:hint="default" w:ascii="华文仿宋" w:hAnsi="华文仿宋" w:eastAsia="华文仿宋" w:cs="华文仿宋"/>
                <w:b/>
                <w:bCs/>
                <w:color w:val="000000" w:themeColor="text1"/>
                <w:szCs w:val="21"/>
                <w:highlight w:val="none"/>
                <w:lang w:val="en-US" w:eastAsia="zh-CN"/>
              </w:rPr>
            </w:pPr>
            <w:r>
              <w:rPr>
                <w:rFonts w:hint="eastAsia" w:ascii="华文仿宋" w:hAnsi="华文仿宋" w:eastAsia="华文仿宋" w:cs="华文仿宋"/>
                <w:b/>
                <w:bCs/>
                <w:color w:val="000000" w:themeColor="text1"/>
                <w:szCs w:val="21"/>
                <w:highlight w:val="none"/>
                <w:lang w:val="en-US" w:eastAsia="zh-CN"/>
              </w:rPr>
              <w:t>高考省份</w:t>
            </w:r>
          </w:p>
        </w:tc>
        <w:tc>
          <w:tcPr>
            <w:tcW w:w="2804" w:type="dxa"/>
            <w:gridSpan w:val="3"/>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c>
          <w:tcPr>
            <w:tcW w:w="1269" w:type="dxa"/>
            <w:vAlign w:val="center"/>
          </w:tcPr>
          <w:p>
            <w:pPr>
              <w:spacing w:line="360" w:lineRule="auto"/>
              <w:jc w:val="center"/>
              <w:rPr>
                <w:rFonts w:hint="default" w:ascii="华文仿宋" w:hAnsi="华文仿宋" w:eastAsia="华文仿宋" w:cs="华文仿宋"/>
                <w:b/>
                <w:bCs/>
                <w:color w:val="000000" w:themeColor="text1"/>
                <w:szCs w:val="21"/>
                <w:highlight w:val="none"/>
                <w:lang w:val="en-US" w:eastAsia="zh-CN"/>
              </w:rPr>
            </w:pPr>
            <w:r>
              <w:rPr>
                <w:rFonts w:hint="eastAsia" w:ascii="华文仿宋" w:hAnsi="华文仿宋" w:eastAsia="华文仿宋" w:cs="华文仿宋"/>
                <w:b/>
                <w:bCs/>
                <w:color w:val="000000" w:themeColor="text1"/>
                <w:szCs w:val="21"/>
                <w:highlight w:val="none"/>
                <w:lang w:val="en-US" w:eastAsia="zh-CN"/>
              </w:rPr>
              <w:t>高考分科</w:t>
            </w:r>
          </w:p>
        </w:tc>
        <w:tc>
          <w:tcPr>
            <w:tcW w:w="3936" w:type="dxa"/>
            <w:gridSpan w:val="5"/>
          </w:tcPr>
          <w:p>
            <w:pPr>
              <w:spacing w:line="360" w:lineRule="auto"/>
              <w:jc w:val="both"/>
              <w:rPr>
                <w:rFonts w:hint="eastAsia" w:ascii="华文仿宋" w:hAnsi="华文仿宋" w:eastAsia="华文仿宋" w:cs="华文仿宋"/>
                <w:b/>
                <w:color w:val="000000" w:themeColor="text1"/>
                <w:szCs w:val="21"/>
                <w:highlight w:val="none"/>
                <w:lang w:val="en-US" w:eastAsia="zh-CN"/>
              </w:rPr>
            </w:pPr>
            <w:r>
              <w:rPr>
                <w:rFonts w:hint="eastAsia" w:ascii="华文仿宋" w:hAnsi="华文仿宋" w:eastAsia="华文仿宋" w:cs="华文仿宋"/>
                <w:b/>
                <w:color w:val="000000" w:themeColor="text1"/>
                <w:highlight w:val="none"/>
              </w:rPr>
              <w:sym w:font="Wingdings 2" w:char="00A3"/>
            </w:r>
            <w:r>
              <w:rPr>
                <w:rFonts w:hint="eastAsia" w:ascii="华文仿宋" w:hAnsi="华文仿宋" w:eastAsia="华文仿宋" w:cs="华文仿宋"/>
                <w:b/>
                <w:color w:val="000000" w:themeColor="text1"/>
                <w:highlight w:val="none"/>
              </w:rPr>
              <w:t xml:space="preserve"> </w:t>
            </w:r>
            <w:r>
              <w:rPr>
                <w:rFonts w:hint="eastAsia" w:ascii="华文仿宋" w:hAnsi="华文仿宋" w:eastAsia="华文仿宋" w:cs="华文仿宋"/>
                <w:b/>
                <w:color w:val="000000" w:themeColor="text1"/>
                <w:szCs w:val="21"/>
                <w:highlight w:val="none"/>
                <w:lang w:val="en-US" w:eastAsia="zh-CN"/>
              </w:rPr>
              <w:t>高考理科生</w:t>
            </w:r>
          </w:p>
          <w:p>
            <w:pPr>
              <w:spacing w:line="360" w:lineRule="auto"/>
              <w:jc w:val="both"/>
              <w:rPr>
                <w:rFonts w:hint="eastAsia" w:ascii="华文仿宋" w:hAnsi="华文仿宋" w:eastAsia="华文仿宋" w:cs="华文仿宋"/>
                <w:b/>
                <w:color w:val="000000" w:themeColor="text1"/>
                <w:szCs w:val="21"/>
                <w:highlight w:val="none"/>
                <w:lang w:val="en-US" w:eastAsia="zh-CN"/>
              </w:rPr>
            </w:pPr>
            <w:r>
              <w:rPr>
                <w:rFonts w:hint="eastAsia" w:ascii="华文仿宋" w:hAnsi="华文仿宋" w:eastAsia="华文仿宋" w:cs="华文仿宋"/>
                <w:b/>
                <w:color w:val="000000" w:themeColor="text1"/>
                <w:highlight w:val="none"/>
              </w:rPr>
              <w:sym w:font="Wingdings 2" w:char="00A3"/>
            </w:r>
            <w:r>
              <w:rPr>
                <w:rFonts w:hint="eastAsia" w:ascii="华文仿宋" w:hAnsi="华文仿宋" w:eastAsia="华文仿宋" w:cs="华文仿宋"/>
                <w:b/>
                <w:color w:val="000000" w:themeColor="text1"/>
                <w:highlight w:val="none"/>
              </w:rPr>
              <w:t xml:space="preserve"> </w:t>
            </w:r>
            <w:r>
              <w:rPr>
                <w:rFonts w:hint="eastAsia" w:ascii="华文仿宋" w:hAnsi="华文仿宋" w:eastAsia="华文仿宋" w:cs="华文仿宋"/>
                <w:b/>
                <w:color w:val="000000" w:themeColor="text1"/>
                <w:szCs w:val="21"/>
                <w:highlight w:val="none"/>
                <w:lang w:val="en-US" w:eastAsia="zh-CN"/>
              </w:rPr>
              <w:t>高考改革地区选考科目有物理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351" w:type="dxa"/>
            <w:vAlign w:val="center"/>
          </w:tcPr>
          <w:p>
            <w:pPr>
              <w:spacing w:line="360" w:lineRule="auto"/>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所在学院</w:t>
            </w:r>
          </w:p>
        </w:tc>
        <w:tc>
          <w:tcPr>
            <w:tcW w:w="2804" w:type="dxa"/>
            <w:gridSpan w:val="3"/>
            <w:vAlign w:val="center"/>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c>
          <w:tcPr>
            <w:tcW w:w="1742" w:type="dxa"/>
            <w:gridSpan w:val="3"/>
            <w:vAlign w:val="center"/>
          </w:tcPr>
          <w:p>
            <w:pPr>
              <w:spacing w:line="0" w:lineRule="atLeast"/>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所在年级 专业</w:t>
            </w:r>
          </w:p>
        </w:tc>
        <w:tc>
          <w:tcPr>
            <w:tcW w:w="3463" w:type="dxa"/>
            <w:gridSpan w:val="3"/>
          </w:tcPr>
          <w:p>
            <w:pPr>
              <w:spacing w:line="360" w:lineRule="auto"/>
              <w:jc w:val="center"/>
              <w:rPr>
                <w:rFonts w:hint="eastAsia" w:ascii="华文仿宋" w:hAnsi="华文仿宋" w:eastAsia="华文仿宋" w:cs="华文仿宋"/>
                <w:b/>
                <w:color w:val="000000" w:themeColor="text1"/>
                <w:szCs w:val="21"/>
                <w:highlight w:val="none"/>
                <w:lang w:val="en-US" w:eastAsia="zh-CN"/>
              </w:rPr>
            </w:pPr>
            <w:r>
              <w:rPr>
                <w:rFonts w:hint="eastAsia" w:ascii="华文仿宋" w:hAnsi="华文仿宋" w:eastAsia="华文仿宋" w:cs="华文仿宋"/>
                <w:b/>
                <w:color w:val="000000" w:themeColor="text1"/>
                <w:szCs w:val="21"/>
                <w:highlight w:val="none"/>
                <w:lang w:val="en-US" w:eastAsia="zh-CN"/>
              </w:rPr>
              <w:t>级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351" w:type="dxa"/>
            <w:vAlign w:val="center"/>
          </w:tcPr>
          <w:p>
            <w:pPr>
              <w:spacing w:line="360" w:lineRule="auto"/>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拟转入学院</w:t>
            </w:r>
          </w:p>
        </w:tc>
        <w:tc>
          <w:tcPr>
            <w:tcW w:w="2804" w:type="dxa"/>
            <w:gridSpan w:val="3"/>
            <w:vAlign w:val="center"/>
          </w:tcPr>
          <w:p>
            <w:pPr>
              <w:spacing w:line="360" w:lineRule="auto"/>
              <w:jc w:val="center"/>
              <w:rPr>
                <w:rFonts w:hint="eastAsia" w:ascii="华文仿宋" w:hAnsi="华文仿宋" w:eastAsia="华文仿宋" w:cs="华文仿宋"/>
                <w:b/>
                <w:color w:val="000000" w:themeColor="text1"/>
                <w:szCs w:val="21"/>
                <w:highlight w:val="none"/>
                <w:lang w:val="en-US" w:eastAsia="zh-CN"/>
              </w:rPr>
            </w:pPr>
            <w:r>
              <w:rPr>
                <w:rFonts w:hint="eastAsia" w:ascii="华文仿宋" w:hAnsi="华文仿宋" w:eastAsia="华文仿宋" w:cs="华文仿宋"/>
                <w:b/>
                <w:color w:val="000000" w:themeColor="text1"/>
                <w:szCs w:val="21"/>
                <w:highlight w:val="none"/>
                <w:lang w:val="en-US" w:eastAsia="zh-CN"/>
              </w:rPr>
              <w:t>物理学院</w:t>
            </w:r>
          </w:p>
        </w:tc>
        <w:tc>
          <w:tcPr>
            <w:tcW w:w="1742" w:type="dxa"/>
            <w:gridSpan w:val="3"/>
            <w:vAlign w:val="center"/>
          </w:tcPr>
          <w:p>
            <w:pPr>
              <w:spacing w:line="0" w:lineRule="atLeast"/>
              <w:jc w:val="center"/>
              <w:rPr>
                <w:rFonts w:hint="eastAsia" w:ascii="华文仿宋" w:hAnsi="华文仿宋" w:eastAsia="华文仿宋" w:cs="华文仿宋"/>
                <w:b/>
                <w:bCs/>
                <w:color w:val="000000" w:themeColor="text1"/>
                <w:szCs w:val="21"/>
                <w:highlight w:val="none"/>
              </w:rPr>
            </w:pPr>
            <w:r>
              <w:rPr>
                <w:rFonts w:hint="eastAsia" w:ascii="华文仿宋" w:hAnsi="华文仿宋" w:eastAsia="华文仿宋" w:cs="华文仿宋"/>
                <w:b/>
                <w:bCs/>
                <w:color w:val="000000" w:themeColor="text1"/>
                <w:szCs w:val="21"/>
                <w:highlight w:val="none"/>
              </w:rPr>
              <w:t>拟转入专业</w:t>
            </w:r>
          </w:p>
        </w:tc>
        <w:tc>
          <w:tcPr>
            <w:tcW w:w="3463" w:type="dxa"/>
            <w:gridSpan w:val="3"/>
          </w:tcPr>
          <w:p>
            <w:pPr>
              <w:spacing w:line="360" w:lineRule="auto"/>
              <w:jc w:val="center"/>
              <w:rPr>
                <w:rFonts w:hint="eastAsia" w:ascii="华文仿宋" w:hAnsi="华文仿宋" w:eastAsia="华文仿宋" w:cs="华文仿宋"/>
                <w:b/>
                <w:color w:val="000000" w:themeColor="text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351" w:type="dxa"/>
            <w:vAlign w:val="center"/>
          </w:tcPr>
          <w:p>
            <w:pPr>
              <w:jc w:val="center"/>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专业排名/</w:t>
            </w:r>
          </w:p>
          <w:p>
            <w:pPr>
              <w:jc w:val="center"/>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专业人数</w:t>
            </w:r>
          </w:p>
        </w:tc>
        <w:tc>
          <w:tcPr>
            <w:tcW w:w="8009" w:type="dxa"/>
            <w:gridSpan w:val="9"/>
            <w:vAlign w:val="center"/>
          </w:tcPr>
          <w:p>
            <w:pPr>
              <w:jc w:val="center"/>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名</w:t>
            </w:r>
            <w:r>
              <w:rPr>
                <w:rFonts w:hint="eastAsia" w:ascii="华文仿宋" w:hAnsi="华文仿宋" w:eastAsia="华文仿宋" w:cs="华文仿宋"/>
                <w:b/>
                <w:color w:val="000000" w:themeColor="text1"/>
                <w:highlight w:val="none"/>
              </w:rPr>
              <w:t>/</w:t>
            </w:r>
            <w:r>
              <w:rPr>
                <w:rFonts w:hint="eastAsia" w:ascii="华文仿宋" w:hAnsi="华文仿宋" w:eastAsia="华文仿宋" w:cs="华文仿宋"/>
                <w:b/>
                <w:color w:val="000000" w:themeColor="text1"/>
                <w:highlight w:val="none"/>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vAlign w:val="center"/>
          </w:tcPr>
          <w:p>
            <w:pPr>
              <w:jc w:val="center"/>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申请理由</w:t>
            </w:r>
          </w:p>
        </w:tc>
        <w:tc>
          <w:tcPr>
            <w:tcW w:w="8009" w:type="dxa"/>
            <w:gridSpan w:val="9"/>
            <w:vAlign w:val="center"/>
          </w:tcPr>
          <w:p>
            <w:pPr>
              <w:keepNext w:val="0"/>
              <w:keepLines w:val="0"/>
              <w:widowControl/>
              <w:suppressLineNumbers w:val="0"/>
              <w:spacing w:after="180" w:afterAutospacing="0" w:line="288" w:lineRule="atLeast"/>
              <w:jc w:val="left"/>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rPr>
            </w:pPr>
            <w:r>
              <w:rPr>
                <w:rFonts w:hint="eastAsia" w:ascii="华文仿宋" w:hAnsi="华文仿宋" w:eastAsia="华文仿宋" w:cs="华文仿宋"/>
                <w:b/>
                <w:bCs/>
                <w:color w:val="000000" w:themeColor="text1"/>
                <w:highlight w:val="none"/>
                <w:lang w:val="en-US" w:eastAsia="zh-CN"/>
              </w:rPr>
              <w:t>包括自我评价、专业志趣、学业规划等：</w:t>
            </w:r>
          </w:p>
          <w:p>
            <w:pPr>
              <w:keepNext w:val="0"/>
              <w:keepLines w:val="0"/>
              <w:widowControl/>
              <w:numPr>
                <w:ilvl w:val="0"/>
                <w:numId w:val="1"/>
              </w:numPr>
              <w:suppressLineNumbers w:val="0"/>
              <w:spacing w:after="180" w:afterAutospacing="0" w:line="288" w:lineRule="atLeast"/>
              <w:jc w:val="left"/>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rPr>
            </w:pPr>
            <w:r>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rPr>
              <w:t>自我评价（不少于200字）</w:t>
            </w:r>
          </w:p>
          <w:p>
            <w:pPr>
              <w:keepNext w:val="0"/>
              <w:keepLines w:val="0"/>
              <w:widowControl/>
              <w:numPr>
                <w:ilvl w:val="0"/>
                <w:numId w:val="0"/>
              </w:numPr>
              <w:suppressLineNumbers w:val="0"/>
              <w:spacing w:after="180" w:afterAutospacing="0" w:line="288" w:lineRule="atLeast"/>
              <w:jc w:val="left"/>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rPr>
            </w:pPr>
          </w:p>
          <w:p>
            <w:pPr>
              <w:keepNext w:val="0"/>
              <w:keepLines w:val="0"/>
              <w:widowControl/>
              <w:numPr>
                <w:ilvl w:val="0"/>
                <w:numId w:val="0"/>
              </w:numPr>
              <w:suppressLineNumbers w:val="0"/>
              <w:spacing w:after="180" w:afterAutospacing="0" w:line="288" w:lineRule="atLeast"/>
              <w:jc w:val="left"/>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rPr>
            </w:pPr>
          </w:p>
          <w:p>
            <w:pPr>
              <w:numPr>
                <w:ilvl w:val="0"/>
                <w:numId w:val="1"/>
              </w:numPr>
              <w:ind w:left="0" w:leftChars="0" w:firstLine="0" w:firstLineChars="0"/>
              <w:jc w:val="both"/>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rPr>
            </w:pPr>
            <w:r>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rPr>
              <w:t>专业志趣（不少于400字）</w:t>
            </w:r>
          </w:p>
          <w:p>
            <w:pPr>
              <w:numPr>
                <w:ilvl w:val="0"/>
                <w:numId w:val="0"/>
              </w:numPr>
              <w:ind w:leftChars="0"/>
              <w:jc w:val="both"/>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rPr>
            </w:pPr>
          </w:p>
          <w:p>
            <w:pPr>
              <w:jc w:val="both"/>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rPr>
            </w:pPr>
          </w:p>
          <w:p>
            <w:pPr>
              <w:jc w:val="both"/>
              <w:rPr>
                <w:rFonts w:hint="eastAsia" w:ascii="华文仿宋" w:hAnsi="华文仿宋" w:eastAsia="华文仿宋" w:cs="华文仿宋"/>
                <w:i w:val="0"/>
                <w:caps w:val="0"/>
                <w:color w:val="000000" w:themeColor="text1"/>
                <w:spacing w:val="0"/>
                <w:kern w:val="0"/>
                <w:sz w:val="21"/>
                <w:szCs w:val="21"/>
                <w:highlight w:val="none"/>
                <w:u w:val="none"/>
                <w:lang w:val="en-US" w:eastAsia="zh-CN" w:bidi="ar"/>
              </w:rPr>
            </w:pPr>
          </w:p>
          <w:p>
            <w:pPr>
              <w:jc w:val="both"/>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rPr>
            </w:pPr>
            <w:r>
              <w:rPr>
                <w:rFonts w:hint="eastAsia" w:ascii="华文仿宋" w:hAnsi="华文仿宋" w:eastAsia="华文仿宋" w:cs="华文仿宋"/>
                <w:b/>
                <w:bCs/>
                <w:i w:val="0"/>
                <w:caps w:val="0"/>
                <w:color w:val="000000" w:themeColor="text1"/>
                <w:spacing w:val="0"/>
                <w:kern w:val="0"/>
                <w:sz w:val="21"/>
                <w:szCs w:val="21"/>
                <w:highlight w:val="none"/>
                <w:u w:val="none"/>
                <w:lang w:val="en-US" w:eastAsia="zh-CN" w:bidi="ar"/>
              </w:rPr>
              <w:t>三、学业规划（不少于400字）</w:t>
            </w: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351" w:type="dxa"/>
            <w:vAlign w:val="center"/>
          </w:tcPr>
          <w:p>
            <w:pPr>
              <w:jc w:val="center"/>
              <w:rPr>
                <w:rFonts w:hint="default"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学科竞赛获奖情况</w:t>
            </w:r>
          </w:p>
        </w:tc>
        <w:tc>
          <w:tcPr>
            <w:tcW w:w="8009" w:type="dxa"/>
            <w:gridSpan w:val="9"/>
            <w:vAlign w:val="center"/>
          </w:tcPr>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351" w:type="dxa"/>
            <w:vAlign w:val="center"/>
          </w:tcPr>
          <w:p>
            <w:pPr>
              <w:jc w:val="center"/>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学生工作、社会实践</w:t>
            </w:r>
            <w:r>
              <w:rPr>
                <w:rFonts w:hint="eastAsia" w:ascii="华文仿宋" w:hAnsi="华文仿宋" w:eastAsia="华文仿宋" w:cs="华文仿宋"/>
                <w:b/>
                <w:color w:val="000000" w:themeColor="text1"/>
                <w:highlight w:val="none"/>
                <w:lang w:val="en-US" w:eastAsia="zh-CN"/>
              </w:rPr>
              <w:t>等</w:t>
            </w:r>
            <w:r>
              <w:rPr>
                <w:rFonts w:hint="eastAsia" w:ascii="华文仿宋" w:hAnsi="华文仿宋" w:eastAsia="华文仿宋" w:cs="华文仿宋"/>
                <w:b/>
                <w:color w:val="000000" w:themeColor="text1"/>
                <w:highlight w:val="none"/>
              </w:rPr>
              <w:t>经历及获奖情况</w:t>
            </w:r>
          </w:p>
        </w:tc>
        <w:tc>
          <w:tcPr>
            <w:tcW w:w="8009" w:type="dxa"/>
            <w:gridSpan w:val="9"/>
            <w:vAlign w:val="center"/>
          </w:tcPr>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lang w:val="en-US" w:eastAsia="zh-CN"/>
              </w:rPr>
            </w:pPr>
          </w:p>
          <w:p>
            <w:pPr>
              <w:jc w:val="both"/>
              <w:rPr>
                <w:rFonts w:hint="eastAsia" w:ascii="华文仿宋" w:hAnsi="华文仿宋" w:eastAsia="华文仿宋" w:cs="华文仿宋"/>
                <w:color w:val="000000" w:themeColor="text1"/>
                <w:highlight w:val="none"/>
                <w:lang w:val="en-US" w:eastAsia="zh-CN"/>
              </w:rPr>
            </w:pP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351" w:type="dxa"/>
            <w:vAlign w:val="center"/>
          </w:tcPr>
          <w:p>
            <w:pPr>
              <w:jc w:val="center"/>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特长爱好</w:t>
            </w:r>
          </w:p>
        </w:tc>
        <w:tc>
          <w:tcPr>
            <w:tcW w:w="8009" w:type="dxa"/>
            <w:gridSpan w:val="9"/>
            <w:vAlign w:val="center"/>
          </w:tcPr>
          <w:p>
            <w:pPr>
              <w:jc w:val="center"/>
              <w:rPr>
                <w:rFonts w:hint="eastAsia" w:ascii="华文仿宋" w:hAnsi="华文仿宋" w:eastAsia="华文仿宋" w:cs="华文仿宋"/>
                <w:color w:val="000000" w:themeColor="text1"/>
                <w:highlight w:val="none"/>
              </w:rPr>
            </w:pPr>
          </w:p>
          <w:p>
            <w:pPr>
              <w:jc w:val="center"/>
              <w:rPr>
                <w:rFonts w:hint="eastAsia" w:ascii="华文仿宋" w:hAnsi="华文仿宋" w:eastAsia="华文仿宋" w:cs="华文仿宋"/>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351" w:type="dxa"/>
            <w:vAlign w:val="center"/>
          </w:tcPr>
          <w:p>
            <w:pPr>
              <w:jc w:val="center"/>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外语能力</w:t>
            </w:r>
          </w:p>
          <w:p>
            <w:pPr>
              <w:jc w:val="center"/>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请打√</w:t>
            </w:r>
          </w:p>
        </w:tc>
        <w:tc>
          <w:tcPr>
            <w:tcW w:w="8009" w:type="dxa"/>
            <w:gridSpan w:val="9"/>
            <w:vAlign w:val="center"/>
          </w:tcPr>
          <w:p>
            <w:pPr>
              <w:jc w:val="left"/>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sym w:font="Wingdings 2" w:char="00A3"/>
            </w:r>
            <w:r>
              <w:rPr>
                <w:rFonts w:hint="eastAsia" w:ascii="华文仿宋" w:hAnsi="华文仿宋" w:eastAsia="华文仿宋" w:cs="华文仿宋"/>
                <w:b/>
                <w:color w:val="000000" w:themeColor="text1"/>
                <w:highlight w:val="none"/>
              </w:rPr>
              <w:t xml:space="preserve"> 英语四级，成绩：       </w:t>
            </w:r>
            <w:r>
              <w:rPr>
                <w:rFonts w:hint="eastAsia" w:ascii="华文仿宋" w:hAnsi="华文仿宋" w:eastAsia="华文仿宋" w:cs="华文仿宋"/>
                <w:b/>
                <w:color w:val="000000" w:themeColor="text1"/>
                <w:highlight w:val="none"/>
                <w:lang w:val="en-US" w:eastAsia="zh-CN"/>
              </w:rPr>
              <w:t xml:space="preserve"> </w:t>
            </w:r>
            <w:r>
              <w:rPr>
                <w:rFonts w:hint="eastAsia" w:ascii="华文仿宋" w:hAnsi="华文仿宋" w:eastAsia="华文仿宋" w:cs="华文仿宋"/>
                <w:b/>
                <w:color w:val="000000" w:themeColor="text1"/>
                <w:highlight w:val="none"/>
              </w:rPr>
              <w:t xml:space="preserve">   □ GRE，成绩：</w:t>
            </w:r>
          </w:p>
          <w:p>
            <w:pPr>
              <w:jc w:val="left"/>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 xml:space="preserve">□ 英语六级，成绩：         </w:t>
            </w:r>
            <w:r>
              <w:rPr>
                <w:rFonts w:hint="eastAsia" w:ascii="华文仿宋" w:hAnsi="华文仿宋" w:eastAsia="华文仿宋" w:cs="华文仿宋"/>
                <w:b/>
                <w:color w:val="000000" w:themeColor="text1"/>
                <w:highlight w:val="none"/>
                <w:lang w:val="en-US" w:eastAsia="zh-CN"/>
              </w:rPr>
              <w:t xml:space="preserve"> </w:t>
            </w:r>
            <w:r>
              <w:rPr>
                <w:rFonts w:hint="eastAsia" w:ascii="华文仿宋" w:hAnsi="华文仿宋" w:eastAsia="华文仿宋" w:cs="华文仿宋"/>
                <w:b/>
                <w:color w:val="000000" w:themeColor="text1"/>
                <w:highlight w:val="none"/>
              </w:rPr>
              <w:t xml:space="preserve"> □ 雅思，成绩：</w:t>
            </w:r>
          </w:p>
          <w:p>
            <w:pPr>
              <w:jc w:val="left"/>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rPr>
              <w:t xml:space="preserve">□ TOFEL，成绩：             </w:t>
            </w:r>
            <w:r>
              <w:rPr>
                <w:rFonts w:hint="eastAsia" w:ascii="华文仿宋" w:hAnsi="华文仿宋" w:eastAsia="华文仿宋" w:cs="华文仿宋"/>
                <w:b/>
                <w:color w:val="000000" w:themeColor="text1"/>
                <w:highlight w:val="none"/>
              </w:rPr>
              <w:sym w:font="Wingdings 2" w:char="00A3"/>
            </w:r>
            <w:r>
              <w:rPr>
                <w:rFonts w:hint="eastAsia" w:ascii="华文仿宋" w:hAnsi="华文仿宋" w:eastAsia="华文仿宋" w:cs="华文仿宋"/>
                <w:b/>
                <w:color w:val="000000" w:themeColor="text1"/>
                <w:highlight w:val="none"/>
              </w:rPr>
              <w:t xml:space="preserve"> 其他语言能力：</w:t>
            </w:r>
            <w:r>
              <w:rPr>
                <w:rFonts w:hint="eastAsia" w:ascii="华文仿宋" w:hAnsi="华文仿宋" w:eastAsia="华文仿宋" w:cs="华文仿宋"/>
                <w:b/>
                <w:color w:val="000000" w:themeColor="text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jc w:val="center"/>
        </w:trPr>
        <w:tc>
          <w:tcPr>
            <w:tcW w:w="1351" w:type="dxa"/>
            <w:vAlign w:val="center"/>
          </w:tcPr>
          <w:p>
            <w:pPr>
              <w:jc w:val="center"/>
              <w:rPr>
                <w:rFonts w:hint="default"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拟转入年级意向</w:t>
            </w:r>
          </w:p>
        </w:tc>
        <w:tc>
          <w:tcPr>
            <w:tcW w:w="8009" w:type="dxa"/>
            <w:gridSpan w:val="9"/>
            <w:vAlign w:val="center"/>
          </w:tcPr>
          <w:p>
            <w:pPr>
              <w:jc w:val="left"/>
              <w:rPr>
                <w:rFonts w:hint="eastAsia" w:ascii="华文仿宋" w:hAnsi="华文仿宋" w:eastAsia="华文仿宋" w:cs="华文仿宋"/>
                <w:b/>
                <w:color w:val="000000" w:themeColor="text1"/>
                <w:highlight w:val="none"/>
                <w:lang w:val="en-US" w:eastAsia="zh-CN"/>
              </w:rPr>
            </w:pPr>
          </w:p>
          <w:p>
            <w:pPr>
              <w:jc w:val="left"/>
              <w:rPr>
                <w:rFonts w:hint="eastAsia" w:ascii="华文仿宋" w:hAnsi="华文仿宋" w:eastAsia="华文仿宋" w:cs="华文仿宋"/>
                <w:b/>
                <w:color w:val="000000" w:themeColor="text1"/>
                <w:highlight w:val="none"/>
                <w:u w:val="single"/>
                <w:lang w:val="en-US" w:eastAsia="zh-CN"/>
              </w:rPr>
            </w:pPr>
            <w:r>
              <w:rPr>
                <w:rFonts w:hint="eastAsia" w:ascii="华文仿宋" w:hAnsi="华文仿宋" w:eastAsia="华文仿宋" w:cs="华文仿宋"/>
                <w:b/>
                <w:color w:val="000000" w:themeColor="text1"/>
                <w:highlight w:val="none"/>
                <w:lang w:val="en-US" w:eastAsia="zh-CN"/>
              </w:rPr>
              <w:t>拟转入年级意向（以最终公示结果为准）：</w:t>
            </w:r>
            <w:r>
              <w:rPr>
                <w:rFonts w:hint="eastAsia" w:ascii="华文仿宋" w:hAnsi="华文仿宋" w:eastAsia="华文仿宋" w:cs="华文仿宋"/>
                <w:b/>
                <w:color w:val="000000" w:themeColor="text1"/>
                <w:highlight w:val="none"/>
                <w:u w:val="single"/>
                <w:lang w:val="en-US" w:eastAsia="zh-CN"/>
              </w:rPr>
              <w:t xml:space="preserve">         </w:t>
            </w:r>
          </w:p>
          <w:p>
            <w:pPr>
              <w:jc w:val="left"/>
              <w:rPr>
                <w:rFonts w:hint="default" w:ascii="华文仿宋" w:hAnsi="华文仿宋" w:eastAsia="华文仿宋" w:cs="华文仿宋"/>
                <w:b/>
                <w:color w:val="000000" w:themeColor="text1"/>
                <w:highlight w:val="none"/>
                <w:lang w:val="en-US" w:eastAsia="zh-CN"/>
              </w:rPr>
            </w:pPr>
          </w:p>
          <w:p>
            <w:pPr>
              <w:jc w:val="left"/>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特别注意：</w:t>
            </w:r>
          </w:p>
          <w:p>
            <w:pPr>
              <w:jc w:val="left"/>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①2023-2024学年春季学期，应按照现专业课表上课。</w:t>
            </w:r>
          </w:p>
          <w:p>
            <w:pPr>
              <w:jc w:val="left"/>
              <w:rPr>
                <w:rFonts w:hint="default"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②2023-2024学年春季学期国际周课程，请按照国际周选课通知执行；选课结果确定后，课表中的所有课程，无论是否完成课程学习、参加考试，均会如实记载在成绩单中，请谨慎选课。</w:t>
            </w:r>
          </w:p>
          <w:p>
            <w:pPr>
              <w:jc w:val="left"/>
              <w:rPr>
                <w:rFonts w:hint="eastAsia" w:ascii="华文仿宋" w:hAnsi="华文仿宋" w:eastAsia="华文仿宋" w:cs="华文仿宋"/>
                <w:b/>
                <w:color w:val="000000" w:themeColor="text1"/>
                <w:highlight w:val="none"/>
              </w:rPr>
            </w:pPr>
            <w:r>
              <w:rPr>
                <w:rFonts w:hint="eastAsia" w:ascii="华文仿宋" w:hAnsi="华文仿宋" w:eastAsia="华文仿宋" w:cs="华文仿宋"/>
                <w:b/>
                <w:color w:val="000000" w:themeColor="text1"/>
                <w:highlight w:val="none"/>
                <w:lang w:val="en-US" w:eastAsia="zh-CN"/>
              </w:rPr>
              <w:t>③2024-2025学年秋季及以后学期，</w:t>
            </w:r>
            <w:r>
              <w:rPr>
                <w:rFonts w:hint="eastAsia" w:ascii="华文仿宋" w:hAnsi="华文仿宋" w:eastAsia="华文仿宋" w:cs="华文仿宋"/>
                <w:b/>
                <w:color w:val="000000" w:themeColor="text1"/>
                <w:highlight w:val="none"/>
              </w:rPr>
              <w:t>转专业降级修读的同学，按照正常选课执行</w:t>
            </w:r>
            <w:r>
              <w:rPr>
                <w:rFonts w:hint="eastAsia" w:ascii="华文仿宋" w:hAnsi="华文仿宋" w:eastAsia="华文仿宋" w:cs="华文仿宋"/>
                <w:b/>
                <w:color w:val="000000" w:themeColor="text1"/>
                <w:highlight w:val="none"/>
                <w:lang w:eastAsia="zh-CN"/>
              </w:rPr>
              <w:t>；</w:t>
            </w:r>
            <w:r>
              <w:rPr>
                <w:rFonts w:hint="eastAsia" w:ascii="华文仿宋" w:hAnsi="华文仿宋" w:eastAsia="华文仿宋" w:cs="华文仿宋"/>
                <w:b/>
                <w:color w:val="000000" w:themeColor="text1"/>
                <w:highlight w:val="none"/>
              </w:rPr>
              <w:t>转专业未降级的同学，如需修读新专业低年级必修课，但因容量限制不能选上，请补退选后关注教务处网站“关于转专业学生选课”的相关通知，按要求申请。其它课程按照正常选课执行，如有需补修的低年级课程时间与当前年级课程冲突，只能选择其中一门，另一门在以后学期再修读。</w:t>
            </w:r>
          </w:p>
          <w:p>
            <w:pPr>
              <w:jc w:val="left"/>
              <w:rPr>
                <w:rFonts w:hint="eastAsia" w:ascii="华文仿宋" w:hAnsi="华文仿宋" w:eastAsia="华文仿宋" w:cs="华文仿宋"/>
                <w:b/>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1" w:type="dxa"/>
            <w:vAlign w:val="center"/>
          </w:tcPr>
          <w:p>
            <w:pPr>
              <w:jc w:val="center"/>
              <w:rPr>
                <w:rFonts w:hint="default"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转入要求确认及诚信承诺</w:t>
            </w:r>
          </w:p>
        </w:tc>
        <w:tc>
          <w:tcPr>
            <w:tcW w:w="8009" w:type="dxa"/>
            <w:gridSpan w:val="9"/>
            <w:vAlign w:val="center"/>
          </w:tcPr>
          <w:p>
            <w:pPr>
              <w:jc w:val="left"/>
              <w:rPr>
                <w:rFonts w:hint="default"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物理学院2024年本科生转专业转入要求如下：</w:t>
            </w:r>
          </w:p>
          <w:p>
            <w:pPr>
              <w:jc w:val="left"/>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①申请转专业的学生需符合学校关于转专业的相关规定，不符合的不予接受。</w:t>
            </w:r>
          </w:p>
          <w:p>
            <w:pPr>
              <w:jc w:val="left"/>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②申请转专业的学生原则上应为2022及2023级全日制普通本科生。</w:t>
            </w:r>
          </w:p>
          <w:p>
            <w:pPr>
              <w:jc w:val="left"/>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③转入学生应对所转入专业（物理学、微电子科学与工程或核工程与</w:t>
            </w:r>
            <w:bookmarkStart w:id="0" w:name="_GoBack"/>
            <w:bookmarkEnd w:id="0"/>
            <w:r>
              <w:rPr>
                <w:rFonts w:hint="eastAsia" w:ascii="华文仿宋" w:hAnsi="华文仿宋" w:eastAsia="华文仿宋" w:cs="华文仿宋"/>
                <w:b/>
                <w:color w:val="000000" w:themeColor="text1"/>
                <w:highlight w:val="none"/>
                <w:lang w:val="en-US" w:eastAsia="zh-CN"/>
              </w:rPr>
              <w:t>核技术专业）有学习兴趣、学习能力和基本了解。</w:t>
            </w:r>
          </w:p>
          <w:p>
            <w:pPr>
              <w:jc w:val="left"/>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 xml:space="preserve">④截止申请前，学生已修读的必修课程平均学分绩点达到3.30及以上（以教务系统提供的成绩单成绩为准）；所修全部课程（含选修课程）一次性通过，无补考和重修。 </w:t>
            </w:r>
          </w:p>
          <w:p>
            <w:pPr>
              <w:jc w:val="left"/>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⑤原则上，申请转入的学生应为高考理科考生或高考改革地区选考科目含物理的考生。</w:t>
            </w:r>
          </w:p>
          <w:p>
            <w:pPr>
              <w:jc w:val="left"/>
              <w:rPr>
                <w:rFonts w:hint="eastAsia"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 xml:space="preserve">    </w:t>
            </w:r>
          </w:p>
          <w:p>
            <w:pPr>
              <w:ind w:firstLine="420" w:firstLineChars="200"/>
              <w:jc w:val="left"/>
              <w:rPr>
                <w:rFonts w:hint="default" w:eastAsia="楷体_GB2312"/>
                <w:b/>
                <w:color w:val="000000" w:themeColor="text1"/>
                <w:sz w:val="28"/>
                <w:szCs w:val="28"/>
                <w:highlight w:val="none"/>
                <w:lang w:val="en-US" w:eastAsia="zh-CN"/>
              </w:rPr>
            </w:pPr>
            <w:r>
              <w:rPr>
                <w:rFonts w:hint="eastAsia" w:ascii="华文仿宋" w:hAnsi="华文仿宋" w:eastAsia="华文仿宋" w:cs="华文仿宋"/>
                <w:b/>
                <w:color w:val="000000" w:themeColor="text1"/>
                <w:highlight w:val="none"/>
                <w:lang w:val="en-US" w:eastAsia="zh-CN"/>
              </w:rPr>
              <w:t>我已认真阅读《物理学院2024年本科生转专业工作实施方案》，知悉物理学院2024年本科生转专业转入要求。我确认符合以上全部条件，且申请表中数据填写准确无误。如经核实不符合以上要求或弄虚作假，本人承担由此造成的一切后果。</w:t>
            </w:r>
          </w:p>
          <w:p>
            <w:pPr>
              <w:jc w:val="left"/>
              <w:rPr>
                <w:rFonts w:hint="eastAsia" w:ascii="华文仿宋" w:hAnsi="华文仿宋" w:eastAsia="华文仿宋" w:cs="华文仿宋"/>
                <w:b/>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764" w:type="dxa"/>
            <w:gridSpan w:val="6"/>
            <w:vAlign w:val="center"/>
          </w:tcPr>
          <w:p>
            <w:pPr>
              <w:jc w:val="right"/>
              <w:rPr>
                <w:rFonts w:hint="default" w:ascii="华文仿宋" w:hAnsi="华文仿宋" w:eastAsia="华文仿宋" w:cs="华文仿宋"/>
                <w:b/>
                <w:color w:val="000000" w:themeColor="text1"/>
                <w:highlight w:val="none"/>
                <w:lang w:val="en-US" w:eastAsia="zh-CN"/>
              </w:rPr>
            </w:pPr>
            <w:r>
              <w:rPr>
                <w:rFonts w:hint="eastAsia" w:ascii="华文仿宋" w:hAnsi="华文仿宋" w:eastAsia="华文仿宋" w:cs="华文仿宋"/>
                <w:b/>
                <w:color w:val="000000" w:themeColor="text1"/>
                <w:highlight w:val="none"/>
                <w:lang w:val="en-US" w:eastAsia="zh-CN"/>
              </w:rPr>
              <w:t>本人签名：</w:t>
            </w:r>
          </w:p>
        </w:tc>
        <w:tc>
          <w:tcPr>
            <w:tcW w:w="3596" w:type="dxa"/>
            <w:gridSpan w:val="4"/>
            <w:vAlign w:val="center"/>
          </w:tcPr>
          <w:p>
            <w:pPr>
              <w:jc w:val="left"/>
              <w:rPr>
                <w:rFonts w:hint="eastAsia" w:ascii="华文仿宋" w:hAnsi="华文仿宋" w:eastAsia="华文仿宋" w:cs="华文仿宋"/>
                <w:b/>
                <w:color w:val="000000" w:themeColor="text1"/>
                <w:highlight w:val="none"/>
              </w:rPr>
            </w:pPr>
          </w:p>
          <w:p>
            <w:pPr>
              <w:jc w:val="left"/>
              <w:rPr>
                <w:rFonts w:hint="eastAsia" w:ascii="华文仿宋" w:hAnsi="华文仿宋" w:eastAsia="华文仿宋" w:cs="华文仿宋"/>
                <w:b/>
                <w:color w:val="000000" w:themeColor="text1"/>
                <w:highlight w:val="none"/>
              </w:rPr>
            </w:pPr>
          </w:p>
          <w:p>
            <w:pPr>
              <w:jc w:val="left"/>
              <w:rPr>
                <w:rFonts w:hint="eastAsia" w:ascii="华文仿宋" w:hAnsi="华文仿宋" w:eastAsia="华文仿宋" w:cs="华文仿宋"/>
                <w:b/>
                <w:color w:val="000000" w:themeColor="text1"/>
                <w:highlight w:val="none"/>
              </w:rPr>
            </w:pPr>
          </w:p>
        </w:tc>
      </w:tr>
    </w:tbl>
    <w:p>
      <w:pPr>
        <w:keepNext w:val="0"/>
        <w:keepLines w:val="0"/>
        <w:pageBreakBefore w:val="0"/>
        <w:widowControl w:val="0"/>
        <w:kinsoku/>
        <w:wordWrap/>
        <w:overflowPunct/>
        <w:topLinePunct w:val="0"/>
        <w:autoSpaceDE/>
        <w:autoSpaceDN/>
        <w:bidi w:val="0"/>
        <w:adjustRightInd/>
        <w:snapToGrid/>
        <w:spacing w:line="40" w:lineRule="exact"/>
        <w:textAlignment w:val="auto"/>
        <w:rPr>
          <w:color w:val="000000" w:themeColor="text1"/>
          <w:highlight w:val="none"/>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0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CF30D"/>
    <w:multiLevelType w:val="singleLevel"/>
    <w:tmpl w:val="E57CF30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BiNDJiMDFiOGI3Y2RjNGU1YmU5YjNkYTE4ZWEwZjYifQ=="/>
  </w:docVars>
  <w:rsids>
    <w:rsidRoot w:val="00000000"/>
    <w:rsid w:val="000F5645"/>
    <w:rsid w:val="007F0A1D"/>
    <w:rsid w:val="016E2F6B"/>
    <w:rsid w:val="03926C75"/>
    <w:rsid w:val="051A0D14"/>
    <w:rsid w:val="064029FC"/>
    <w:rsid w:val="067B509A"/>
    <w:rsid w:val="06D7510F"/>
    <w:rsid w:val="080A32C2"/>
    <w:rsid w:val="08AA43A9"/>
    <w:rsid w:val="08BB070B"/>
    <w:rsid w:val="093079A7"/>
    <w:rsid w:val="09A432D7"/>
    <w:rsid w:val="09D26061"/>
    <w:rsid w:val="0ACC0D02"/>
    <w:rsid w:val="0C992E66"/>
    <w:rsid w:val="0DBC50B9"/>
    <w:rsid w:val="0DD203DE"/>
    <w:rsid w:val="0DE3083D"/>
    <w:rsid w:val="0E2F3E7E"/>
    <w:rsid w:val="0F297A73"/>
    <w:rsid w:val="108C4B27"/>
    <w:rsid w:val="1124624A"/>
    <w:rsid w:val="113A4C18"/>
    <w:rsid w:val="14445DAD"/>
    <w:rsid w:val="145204CA"/>
    <w:rsid w:val="1607018F"/>
    <w:rsid w:val="16B34B25"/>
    <w:rsid w:val="17057572"/>
    <w:rsid w:val="18A62B93"/>
    <w:rsid w:val="18CE5C46"/>
    <w:rsid w:val="191636B8"/>
    <w:rsid w:val="1BF27E9D"/>
    <w:rsid w:val="1E0C77D3"/>
    <w:rsid w:val="1F413615"/>
    <w:rsid w:val="21BF4CC5"/>
    <w:rsid w:val="21F506E7"/>
    <w:rsid w:val="24982268"/>
    <w:rsid w:val="25B20A9C"/>
    <w:rsid w:val="25BA1A2C"/>
    <w:rsid w:val="26E213EC"/>
    <w:rsid w:val="287E3D52"/>
    <w:rsid w:val="293E4722"/>
    <w:rsid w:val="2B107D50"/>
    <w:rsid w:val="2E3A0FCE"/>
    <w:rsid w:val="2FBE480E"/>
    <w:rsid w:val="35244AF8"/>
    <w:rsid w:val="392E7FB2"/>
    <w:rsid w:val="39700FC8"/>
    <w:rsid w:val="3A563FC1"/>
    <w:rsid w:val="3AB807D8"/>
    <w:rsid w:val="3BAD02FB"/>
    <w:rsid w:val="3C5938F5"/>
    <w:rsid w:val="3D136199"/>
    <w:rsid w:val="3EF805ED"/>
    <w:rsid w:val="3F6F06D5"/>
    <w:rsid w:val="412510D7"/>
    <w:rsid w:val="41432DC5"/>
    <w:rsid w:val="416A0352"/>
    <w:rsid w:val="41EE2D31"/>
    <w:rsid w:val="42326D38"/>
    <w:rsid w:val="4271080F"/>
    <w:rsid w:val="429F402B"/>
    <w:rsid w:val="43880F63"/>
    <w:rsid w:val="44C9538F"/>
    <w:rsid w:val="45312119"/>
    <w:rsid w:val="46192347"/>
    <w:rsid w:val="48177A66"/>
    <w:rsid w:val="48945CB4"/>
    <w:rsid w:val="48B760E1"/>
    <w:rsid w:val="49415E3C"/>
    <w:rsid w:val="4ACE168F"/>
    <w:rsid w:val="4AD5594C"/>
    <w:rsid w:val="4C6562E6"/>
    <w:rsid w:val="4CFB29AE"/>
    <w:rsid w:val="4D3C67B9"/>
    <w:rsid w:val="4DCD4142"/>
    <w:rsid w:val="4F8C6801"/>
    <w:rsid w:val="50083210"/>
    <w:rsid w:val="51DF2696"/>
    <w:rsid w:val="527E1EAF"/>
    <w:rsid w:val="537F5EDF"/>
    <w:rsid w:val="54731287"/>
    <w:rsid w:val="553075E7"/>
    <w:rsid w:val="55CE2806"/>
    <w:rsid w:val="56853B0D"/>
    <w:rsid w:val="578A30A4"/>
    <w:rsid w:val="57D52F63"/>
    <w:rsid w:val="589715D5"/>
    <w:rsid w:val="58A11E51"/>
    <w:rsid w:val="59952B67"/>
    <w:rsid w:val="5B465534"/>
    <w:rsid w:val="5C657C3C"/>
    <w:rsid w:val="5D324D98"/>
    <w:rsid w:val="5E5810F8"/>
    <w:rsid w:val="5E68756F"/>
    <w:rsid w:val="5EA510F1"/>
    <w:rsid w:val="5EEB2F12"/>
    <w:rsid w:val="615A5895"/>
    <w:rsid w:val="61BD501B"/>
    <w:rsid w:val="625D388F"/>
    <w:rsid w:val="6267026A"/>
    <w:rsid w:val="6525440C"/>
    <w:rsid w:val="65A5312E"/>
    <w:rsid w:val="65F703CD"/>
    <w:rsid w:val="68994EF5"/>
    <w:rsid w:val="690B0E8D"/>
    <w:rsid w:val="696308CD"/>
    <w:rsid w:val="69AF5ABE"/>
    <w:rsid w:val="6A4E61B3"/>
    <w:rsid w:val="6A6B1190"/>
    <w:rsid w:val="6B531642"/>
    <w:rsid w:val="6B5E33B7"/>
    <w:rsid w:val="6CC212DB"/>
    <w:rsid w:val="6CD60E04"/>
    <w:rsid w:val="6D793547"/>
    <w:rsid w:val="6F7E6BF3"/>
    <w:rsid w:val="707F0E75"/>
    <w:rsid w:val="71DE7E1D"/>
    <w:rsid w:val="736425A4"/>
    <w:rsid w:val="73ED07EB"/>
    <w:rsid w:val="749A341C"/>
    <w:rsid w:val="74B96B67"/>
    <w:rsid w:val="74F87447"/>
    <w:rsid w:val="75AA4429"/>
    <w:rsid w:val="75EC4790"/>
    <w:rsid w:val="760616F0"/>
    <w:rsid w:val="769F401E"/>
    <w:rsid w:val="774921DC"/>
    <w:rsid w:val="779A2A38"/>
    <w:rsid w:val="785C57B6"/>
    <w:rsid w:val="788F00C3"/>
    <w:rsid w:val="79823784"/>
    <w:rsid w:val="799A6D1F"/>
    <w:rsid w:val="7ABB0CFB"/>
    <w:rsid w:val="7AD87AFF"/>
    <w:rsid w:val="7BEE023A"/>
    <w:rsid w:val="7C857E0E"/>
    <w:rsid w:val="7DE61A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887</Words>
  <Characters>941</Characters>
  <Lines>3</Lines>
  <Paragraphs>1</Paragraphs>
  <TotalTime>32</TotalTime>
  <ScaleCrop>false</ScaleCrop>
  <LinksUpToDate>false</LinksUpToDate>
  <CharactersWithSpaces>1036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2020-07-09T17:28:00Z</dcterms:created>
  <dc:creator>admin</dc:creator>
  <cp:lastModifiedBy>zolazxx</cp:lastModifiedBy>
  <cp:lastPrinted>2024-04-07T01:21:13Z</cp:lastPrinted>
  <dcterms:modified xsi:type="dcterms:W3CDTF">2024-04-07T01:27:49Z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0878194E25E14FFC9ED7A3463564BBF5</vt:lpwstr>
  </property>
</Properties>
</file>